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           </w:t>
      </w:r>
    </w:p>
    <w:p w:rsidR="009F1D81" w:rsidRPr="009F1D81" w:rsidRDefault="005C0452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F6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</w:t>
      </w:r>
      <w:r w:rsidR="009F1D81"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сельсовет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района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Оренбургской области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</w:t>
      </w:r>
      <w:r w:rsidRPr="009F1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 </w:t>
      </w:r>
      <w:r w:rsidR="00ED2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Pr="009F1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.2016  № </w:t>
      </w:r>
      <w:r w:rsidR="00ED28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9F1D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9F1D81" w:rsidRDefault="00ED2889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с. Тимашево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утверждении Положения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 административной комиссии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045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</w:p>
    <w:p w:rsidR="009F1D81" w:rsidRDefault="00ED2889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D81" w:rsidRPr="009F1D81" w:rsidRDefault="009F1D81" w:rsidP="009F1D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42" w:rsidRDefault="009F1D81" w:rsidP="005C0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1B5">
        <w:t xml:space="preserve">      </w:t>
      </w:r>
      <w:r w:rsidRPr="009F1D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от 30.12.2001г. № 195-ФЗ, </w:t>
      </w:r>
      <w:r w:rsidRPr="009F1D81">
        <w:rPr>
          <w:rFonts w:ascii="Times New Roman" w:hAnsi="Times New Roman" w:cs="Times New Roman"/>
          <w:sz w:val="28"/>
          <w:szCs w:val="28"/>
        </w:rPr>
        <w:t>Законом Оренбургской области «О наделении органов местного самоуправления Оренбургской области государственными полномочиями по созданию административных комиссий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C0452">
        <w:rPr>
          <w:rFonts w:ascii="Times New Roman" w:hAnsi="Times New Roman" w:cs="Times New Roman"/>
          <w:sz w:val="28"/>
          <w:szCs w:val="28"/>
        </w:rPr>
        <w:t>:</w:t>
      </w:r>
    </w:p>
    <w:p w:rsidR="005C0452" w:rsidRDefault="005C0452" w:rsidP="005C04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452" w:rsidRPr="005C0452" w:rsidRDefault="005C0452" w:rsidP="00EB75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45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452">
        <w:rPr>
          <w:rFonts w:ascii="Times New Roman" w:eastAsia="Calibri" w:hAnsi="Times New Roman" w:cs="Times New Roman"/>
          <w:sz w:val="28"/>
          <w:szCs w:val="28"/>
        </w:rPr>
        <w:t>Утвердить Положение об административной комиссии муниц</w:t>
      </w:r>
      <w:r w:rsidR="00ED2889">
        <w:rPr>
          <w:rFonts w:ascii="Times New Roman" w:eastAsia="Calibri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ED2889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="00ED28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5C0452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согласно приложению.</w:t>
      </w:r>
    </w:p>
    <w:p w:rsidR="00EB75E5" w:rsidRDefault="00EB75E5" w:rsidP="00EB75E5">
      <w:pPr>
        <w:spacing w:after="0" w:line="240" w:lineRule="auto"/>
        <w:jc w:val="both"/>
      </w:pPr>
      <w:r>
        <w:t xml:space="preserve">              </w:t>
      </w:r>
    </w:p>
    <w:p w:rsidR="005C0452" w:rsidRDefault="00EB75E5" w:rsidP="00EB7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t xml:space="preserve">             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>Контроль за</w:t>
      </w:r>
      <w:proofErr w:type="gramEnd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</w:t>
      </w:r>
      <w:r w:rsidR="00ED288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главу </w:t>
      </w:r>
      <w:proofErr w:type="spellStart"/>
      <w:r w:rsidR="00ED2889">
        <w:rPr>
          <w:rFonts w:ascii="Times New Roman" w:eastAsia="SimSun" w:hAnsi="Times New Roman" w:cs="Times New Roman"/>
          <w:sz w:val="28"/>
          <w:szCs w:val="28"/>
          <w:lang w:eastAsia="zh-CN"/>
        </w:rPr>
        <w:t>Тимашевского</w:t>
      </w:r>
      <w:proofErr w:type="spellEnd"/>
      <w:r w:rsidR="005C0452"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сельсовета </w:t>
      </w:r>
      <w:r w:rsidR="00ED2889">
        <w:rPr>
          <w:rFonts w:ascii="Times New Roman" w:eastAsia="SimSun" w:hAnsi="Times New Roman" w:cs="Times New Roman"/>
          <w:sz w:val="28"/>
          <w:szCs w:val="28"/>
          <w:lang w:eastAsia="zh-CN"/>
        </w:rPr>
        <w:t>Ильина М.А.</w:t>
      </w:r>
    </w:p>
    <w:p w:rsidR="00EB75E5" w:rsidRPr="005C0452" w:rsidRDefault="00EB75E5" w:rsidP="00EB75E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C0452" w:rsidRDefault="005C0452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C0452">
        <w:rPr>
          <w:rFonts w:ascii="Times New Roman" w:eastAsia="SimSun" w:hAnsi="Times New Roman" w:cs="Times New Roman"/>
          <w:sz w:val="28"/>
          <w:szCs w:val="28"/>
          <w:lang w:eastAsia="zh-CN"/>
        </w:rPr>
        <w:t>3. Настоящее постановление вступает в силу после его обнародования.</w:t>
      </w: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FC0B71" w:rsidRDefault="00FC0B71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C0452" w:rsidRDefault="005C0452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5C0452" w:rsidRPr="005C0452" w:rsidRDefault="00ED2889" w:rsidP="005C04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Тимашевский</w:t>
      </w:r>
      <w:proofErr w:type="spellEnd"/>
      <w:r w:rsidR="005C045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М.А.Ильин</w:t>
      </w:r>
    </w:p>
    <w:p w:rsidR="005C0452" w:rsidRPr="005C0452" w:rsidRDefault="005C0452" w:rsidP="005C045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0452" w:rsidRPr="000D4042" w:rsidRDefault="005C045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P35"/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C0452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</w:t>
      </w:r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постановлению администрации</w:t>
      </w: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="00ED2889">
        <w:rPr>
          <w:rFonts w:ascii="Times New Roman" w:eastAsia="Calibri" w:hAnsi="Times New Roman" w:cs="Times New Roman"/>
          <w:sz w:val="28"/>
          <w:szCs w:val="28"/>
        </w:rPr>
        <w:t>Тимашевского</w:t>
      </w:r>
      <w:proofErr w:type="spellEnd"/>
      <w:r w:rsidRPr="005C0452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D2889">
        <w:rPr>
          <w:rFonts w:ascii="Times New Roman" w:eastAsia="Calibri" w:hAnsi="Times New Roman" w:cs="Times New Roman"/>
          <w:sz w:val="28"/>
          <w:szCs w:val="28"/>
        </w:rPr>
        <w:t>от 14.12.2016 № 32</w:t>
      </w:r>
      <w:r w:rsidRPr="005C0452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452" w:rsidRPr="005C045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D4042" w:rsidRPr="000D4042" w:rsidRDefault="000D4042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b/>
          <w:sz w:val="28"/>
          <w:szCs w:val="28"/>
        </w:rPr>
        <w:t>об административной комиссии муниципального образования</w:t>
      </w:r>
    </w:p>
    <w:p w:rsidR="000D4042" w:rsidRDefault="00ED2889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Тимашев</w:t>
      </w:r>
      <w:r w:rsidR="0063647A">
        <w:rPr>
          <w:rFonts w:ascii="Times New Roman" w:eastAsia="Calibri" w:hAnsi="Times New Roman" w:cs="Times New Roman"/>
          <w:b/>
          <w:sz w:val="28"/>
          <w:szCs w:val="28"/>
        </w:rPr>
        <w:t>ский</w:t>
      </w:r>
      <w:proofErr w:type="spellEnd"/>
      <w:r w:rsidR="0063647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</w:t>
      </w:r>
      <w:r w:rsidR="005C04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5C0452">
        <w:rPr>
          <w:rFonts w:ascii="Times New Roman" w:eastAsia="Calibri" w:hAnsi="Times New Roman" w:cs="Times New Roman"/>
          <w:b/>
          <w:sz w:val="28"/>
          <w:szCs w:val="28"/>
        </w:rPr>
        <w:t>Сакмарского</w:t>
      </w:r>
      <w:proofErr w:type="spellEnd"/>
      <w:r w:rsidR="005C045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63647A" w:rsidRPr="000D4042" w:rsidRDefault="0063647A" w:rsidP="0063647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5C0452" w:rsidRDefault="005C0452" w:rsidP="005C0452">
      <w:pPr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C045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4042" w:rsidRPr="005C045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5C0452" w:rsidRPr="005C0452" w:rsidRDefault="005C0452" w:rsidP="005C0452">
      <w:pPr>
        <w:ind w:firstLine="709"/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муниципального образования </w:t>
      </w:r>
      <w:proofErr w:type="spellStart"/>
      <w:r w:rsidR="00ED2889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="00913DBE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административная комиссия) является коллегиальным органом административной юрисдикции, создаваемым в целях привлечения к административной ответственности, предусмотренной законами Оренбургской области.</w:t>
      </w:r>
    </w:p>
    <w:p w:rsidR="000D4042" w:rsidRPr="000D4042" w:rsidRDefault="003742B3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="000D4042" w:rsidRPr="00913DBE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0D4042" w:rsidRPr="000D4042">
        <w:rPr>
          <w:rFonts w:ascii="Times New Roman" w:eastAsia="Calibri" w:hAnsi="Times New Roman" w:cs="Times New Roman"/>
          <w:sz w:val="28"/>
          <w:szCs w:val="28"/>
        </w:rPr>
        <w:t xml:space="preserve"> Оренбургской области от 16.03.2009 </w:t>
      </w:r>
      <w:r w:rsidR="00913DBE">
        <w:rPr>
          <w:rFonts w:ascii="Times New Roman" w:eastAsia="Calibri" w:hAnsi="Times New Roman" w:cs="Times New Roman"/>
          <w:sz w:val="28"/>
          <w:szCs w:val="28"/>
        </w:rPr>
        <w:t>№</w:t>
      </w:r>
      <w:r w:rsidR="000D4042" w:rsidRPr="000D4042">
        <w:rPr>
          <w:rFonts w:ascii="Times New Roman" w:eastAsia="Calibri" w:hAnsi="Times New Roman" w:cs="Times New Roman"/>
          <w:sz w:val="28"/>
          <w:szCs w:val="28"/>
        </w:rPr>
        <w:t xml:space="preserve"> 2818/606-IV-ОЗ "О наделении органов местного самоуправления Оренбургской области государственными полномочиями по созданию административных комиссий" органы местного самоуправления наделены полномочиями по созданию административных комиссий с передачей необходимых для их осуществления материальных и финансовых средств.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создается на территории муниципального образования органом местного</w:t>
      </w:r>
      <w:r w:rsidR="00ED2889">
        <w:rPr>
          <w:rFonts w:ascii="Times New Roman" w:eastAsia="Calibri" w:hAnsi="Times New Roman" w:cs="Times New Roman"/>
          <w:sz w:val="28"/>
          <w:szCs w:val="28"/>
        </w:rPr>
        <w:t xml:space="preserve"> самоуправления (администрацией Тимашев</w:t>
      </w:r>
      <w:r w:rsidR="00913DBE">
        <w:rPr>
          <w:rFonts w:ascii="Times New Roman" w:eastAsia="Calibri" w:hAnsi="Times New Roman" w:cs="Times New Roman"/>
          <w:sz w:val="28"/>
          <w:szCs w:val="28"/>
        </w:rPr>
        <w:t>ского сельсовета)</w:t>
      </w:r>
      <w:r w:rsidRPr="000D4042">
        <w:rPr>
          <w:rFonts w:ascii="Times New Roman" w:eastAsia="Calibri" w:hAnsi="Times New Roman" w:cs="Times New Roman"/>
          <w:sz w:val="28"/>
          <w:szCs w:val="28"/>
        </w:rPr>
        <w:t>, который наделен государственным полномочием по созданию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2. Полномочия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рассматривает дела об административных правонарушениях, отнесенные к ее компетенции законами Оренбургской области и совершенные на подведомственной ей территории или по местожительству нарушителя.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лицу, совершившему административное правонарушение административная комиссия может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применять следующие административные наказания: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предупреждение;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административный штраф.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предусмотренных законодательством случаях члены административной комиссии составляют протоколы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3. Правовая и организационная основа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деятельности административной комиссии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Правовую и организационную основу деятельности административной комиссии составляют </w:t>
      </w:r>
      <w:hyperlink r:id="rId6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Конституция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другие федеральные законы, Законы Оренбургской области: </w:t>
      </w:r>
      <w:r w:rsidRPr="00913DBE">
        <w:rPr>
          <w:rFonts w:ascii="Times New Roman" w:eastAsia="Calibri" w:hAnsi="Times New Roman" w:cs="Times New Roman"/>
          <w:sz w:val="28"/>
          <w:szCs w:val="28"/>
        </w:rPr>
        <w:t>"</w:t>
      </w:r>
      <w:hyperlink r:id="rId8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Об административных правонарушениях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в Оренбургской области", "</w:t>
      </w:r>
      <w:hyperlink r:id="rId9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Об административных комиссиях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в Оренбургской области", другие законы Оренбургской области.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4. Основные задачи административной комиссии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Задачами административной комиссии являются: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своевременное, всестороннее, полное и объективное выяснение обстоятельств каждого дела об административном правонарушении;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разрешение дела об административном правонарушении в точном соответствии с действующим законодательством;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обеспечение исполнения вынесенного постановления по делу об административном правонарушении;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выявление причин и условий, способствующих совершению административных правонарушений;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профилактика административных правонарушений, воспитание граждан в духе соблюдения законов и веры в справедливость.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5. Состав и срок полномочий административных комиссий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Административная комиссия создана в количестве </w:t>
      </w:r>
      <w:r w:rsidR="00913DBE">
        <w:rPr>
          <w:rFonts w:ascii="Times New Roman" w:eastAsia="Calibri" w:hAnsi="Times New Roman" w:cs="Times New Roman"/>
          <w:sz w:val="28"/>
          <w:szCs w:val="28"/>
        </w:rPr>
        <w:t>7</w:t>
      </w: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 человек.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состоит из председателя комиссии, заместителя председателя комиссии, ответственного секретаря комиссии и членов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Состав административной комиссии формируется из представителей, предложенных органами местного самоуправления муниципального образования, отделами, общественными организациями (по согласованию с соответствующими органами, отделами и организациями).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Председатель, заместитель председателя, ответственный секретарь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комиссии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и члены административной комиссии работают на общественных началах.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Срок полномочий административных комиссий составляет 4 года.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6. Полномочия председателя, заместителя председателя,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ответственного секретаря и членов административной комиссии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Председатель административной комиссии руководит деятельностью административной комиссии, назначает заседание административной комиссии, председательствует на заседаниях административной комиссии, </w:t>
      </w: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подписывает постановления и определения административной комиссии и протоколы заседаний, вносит от имени административной комиссии предложения должностным лицам по вопросам профилактики административных правонарушений и осуществляет иные полномочия в соответствии с </w:t>
      </w:r>
      <w:hyperlink r:id="rId10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правонарушениях, законами Оренбургской области.</w:t>
      </w:r>
      <w:proofErr w:type="gramEnd"/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Заместитель председателя административной комиссии выполняет отдельные поручения председателя административной комиссии, а также исполняет обязанности председателя комиссии в его отсутствие.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Ответственный секретарь административной комиссии выполняет поручения председателя административной комиссии, ведет делопроизводство, связанное с деятельностью комиссии, принимает и регистрирует поступившие в административную комиссию материалы и документы, готовит их для рассмотрения на заседании комиссии, ведет и подписывает протокол административной комиссии, осуществляет техническое обслуживание работы административной комиссии, учет, отчетность и сохранность материалов комиссии, а также иные полномочия, предусмотренные законодательством.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В случае отсутствия ответственного секретаря административной комиссии его обязанности исполняет член административной комиссии, назначенный председателем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Члены административной комиссии участвуют в рассмотрении дела об административных правонарушениях и в голосовании при вынесении постановления (определения) по делу об административном правонарушении, вносят предложения по рассматриваемому делу об административных правонарушениях и осуществляют иные полномочия, предусмотренные законодательством.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случае отсутствия председателя административной комиссии и его заместителя обязанности председателя комиссии исполняет иной член административной комиссии, избранный ею до начала рассмотрения дел об административных правонарушениях на заседании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7. Заседания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Заседания административной комиссии проводятся по мере необходимости, но не реже одного раза в две недели. При этом производство по делам об административных правонарушениях должно обеспечиваться в сроки, установленные </w:t>
      </w:r>
      <w:hyperlink r:id="rId11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рассматривает дела на открытом заседании.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 дне заседания административной комиссии извещается прокурор.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Заседание административной комиссии считается правомочным, если в нем участвует не менее половины ее состава.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На заседаниях административной комиссии в соответствии с </w:t>
      </w:r>
      <w:hyperlink r:id="rId12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частью 5</w:t>
        </w:r>
        <w:r w:rsidRPr="000D4042">
          <w:rPr>
            <w:rFonts w:ascii="Times New Roman" w:eastAsia="Calibri" w:hAnsi="Times New Roman" w:cs="Times New Roman"/>
            <w:color w:val="0000FF"/>
            <w:sz w:val="28"/>
            <w:szCs w:val="28"/>
          </w:rPr>
          <w:t xml:space="preserve"> </w:t>
        </w:r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статьи 32.2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</w:t>
      </w: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правонарушениях из состава административной комиссии путем голосования определяется уполномоченное лицо административной комиссии, осуществляющее полномочие по составлению протокола об административном правонарушении, предусмотренном </w:t>
      </w:r>
      <w:hyperlink r:id="rId13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частью 1 статьи 20.25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Кодекса Российской Федерации об административных правонарушениях, в отношении лица, не уплатившего административный штраф.</w:t>
      </w:r>
      <w:proofErr w:type="gramEnd"/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8. Права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Административная комиссия вправе запрашивать от учреждений и организаций независимо от их организационно-правовой формы информацию, необходимую для разрешения дела об административном правонарушении, а также вызывать должностных лиц и граждан для получения сведений по рассматриваемому делу.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9. Производство по делам об административных правонарушениях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Производство по делам об административных правонарушениях в административной комиссии осуществляется в соответствии с </w:t>
      </w:r>
      <w:hyperlink r:id="rId14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10. Основание для рассмотрения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рассмотрения административной комиссией дела об административном правонарушении является протокол об административном правонарушении, составленный в порядке, установленном </w:t>
      </w:r>
      <w:hyperlink r:id="rId15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28.2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постановление прокурора о возбуждении производства об административном правонарушении.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11. Подготовка к рассмотрению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При подготовке к рассмотрению дела об административном правонарушении административной комиссией решаются следующие вопросы: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1) относится ли к ее компетенции рассмотрение данного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2) имеются ли обстоятельства, исключающие возможность рассмотрения данного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3) правильно ли составлены протокол об административном правонарушении и другие протоколы, а также правильно ли оформлены иные материалы дела;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4) имеются ли обстоятельства, исключающие производство по делу;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>5) достаточно ли имеющихся по делу материалов для его рассмотрения по существу;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6) имеются ли ходатайства и отводы.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913DBE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12. Сроки рассмотрения дела об </w:t>
      </w: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административном</w:t>
      </w:r>
      <w:proofErr w:type="gramEnd"/>
    </w:p>
    <w:p w:rsidR="000D4042" w:rsidRDefault="000D4042" w:rsidP="00913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правонарушении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административной комиссией</w:t>
      </w:r>
    </w:p>
    <w:p w:rsidR="005C0452" w:rsidRPr="000D4042" w:rsidRDefault="005C0452" w:rsidP="00913DBE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рассматривается административной комиссией в пятнадцатидневный срок со дня получения ею протокола об административном правонарушении и других материалов дела.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комиссией, но не более чем на один месяц. О продлении указанного срока выносится мотивированное определение.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13. Рассмотрение дела административной комиссией</w:t>
      </w:r>
    </w:p>
    <w:p w:rsidR="00FC0B71" w:rsidRPr="000D4042" w:rsidRDefault="00FC0B71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Рассмотрение дела административной комиссией осуществляется в соответствии с </w:t>
      </w:r>
      <w:hyperlink r:id="rId16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пунктом 1 статьи 25.1</w:t>
        </w:r>
      </w:hyperlink>
      <w:r w:rsidRPr="00913DB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7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29.7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4042">
        <w:rPr>
          <w:rFonts w:ascii="Times New Roman" w:eastAsia="Calibri" w:hAnsi="Times New Roman" w:cs="Times New Roman"/>
          <w:sz w:val="28"/>
          <w:szCs w:val="28"/>
        </w:rPr>
        <w:t>При рассмотрении дела об административном правонарушении ведется протокол, в котором указываются дата и место рассмотрения дела, наименование и состав административной комиссии, событие рассматриваемого административного правонарушения, сведения о явке лиц, участвующих в рассмотрении дела, об извещении отсутствующих лиц в установленном порядке, отводы, ходатайства и результаты их рассмотрения, объяснения, показания, пояснения и заключения соответствующих лиц, участвующих в рассмотрении дела, их ходатайства и</w:t>
      </w:r>
      <w:proofErr w:type="gramEnd"/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результаты их рассмотрения, документы, исследованные при рассмотрении дела.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Протокол заседания административной комиссии подписывается председательствующим на заседании и ответственным секретарем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14. Виды постановлений и определений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делу об административном правонарушении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постановление или определение, принимаемое простым большинством голосов членов комиссии, присутствующих на заседании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В результате рассмотрения дела административная комиссия выносит постановление: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о назначении административного наказания;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lastRenderedPageBreak/>
        <w:t>о прекращении производства по делу об административном правонарушении.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прекращении производства по делу об административном правонарушении выносится в случаях, предусмотренных </w:t>
      </w:r>
      <w:hyperlink r:id="rId18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статьей 29.9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Постановление по делу об административном правонарушении объявляется по окончании рассмотрения дела. Вынесение постановления обязательно и в том случае, когда лицо, привлекаемое к административной ответственности, признано невиновным или когда взыскание не наложено.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дела об административном правонарушении выносится определение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и определение по делу об административном правонарушении оформляются в соответствии с </w:t>
      </w:r>
      <w:hyperlink r:id="rId19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0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5C0452" w:rsidRDefault="005C045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Default="000D404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15. Исполнение постановления</w:t>
      </w:r>
      <w:r w:rsidR="005C04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042">
        <w:rPr>
          <w:rFonts w:ascii="Times New Roman" w:eastAsia="Calibri" w:hAnsi="Times New Roman" w:cs="Times New Roman"/>
          <w:sz w:val="28"/>
          <w:szCs w:val="28"/>
        </w:rPr>
        <w:t>о назначении административного наказания</w:t>
      </w:r>
    </w:p>
    <w:p w:rsidR="005C0452" w:rsidRPr="000D4042" w:rsidRDefault="005C0452" w:rsidP="005C045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Постановление о назначении административного наказания исполняется в порядке, предусмотренном </w:t>
      </w:r>
      <w:hyperlink r:id="rId21" w:history="1">
        <w:r w:rsidRPr="00913DBE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0D4042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16. Порядок и сроки обжалования</w:t>
      </w:r>
    </w:p>
    <w:p w:rsidR="000D4042" w:rsidRDefault="000D404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постановления административной комиссии</w:t>
      </w:r>
    </w:p>
    <w:p w:rsidR="005C0452" w:rsidRPr="000D4042" w:rsidRDefault="005C0452" w:rsidP="000D404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Постановление административной комиссии по делу об административном правонарушении может быть обжаловано лицом, в отношении которого оно вынесено, а также потерпевшим в районный суд по местонахождению административной комиссии.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042">
        <w:rPr>
          <w:rFonts w:ascii="Times New Roman" w:eastAsia="Calibri" w:hAnsi="Times New Roman" w:cs="Times New Roman"/>
          <w:sz w:val="28"/>
          <w:szCs w:val="28"/>
        </w:rPr>
        <w:t>Жалоба на постановление по делу об административном правонарушении может быть подана непосредственно в суд либо в административную комиссию, которой вынесено постановление по делу. Административная комиссия обязана в течение трех суток со дня поступления жалобы направить ее со всеми материалами в соответствующий суд.</w:t>
      </w: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042" w:rsidRPr="000D4042" w:rsidRDefault="000D4042" w:rsidP="000D40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D4042" w:rsidRPr="000D4042" w:rsidSect="005C045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1DE2"/>
    <w:multiLevelType w:val="hybridMultilevel"/>
    <w:tmpl w:val="192E7F52"/>
    <w:lvl w:ilvl="0" w:tplc="52D66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237BB"/>
    <w:multiLevelType w:val="hybridMultilevel"/>
    <w:tmpl w:val="FA927370"/>
    <w:lvl w:ilvl="0" w:tplc="8E0842A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032970"/>
    <w:multiLevelType w:val="hybridMultilevel"/>
    <w:tmpl w:val="E2267A08"/>
    <w:lvl w:ilvl="0" w:tplc="17903B5E">
      <w:start w:val="1"/>
      <w:numFmt w:val="decimal"/>
      <w:lvlText w:val="%1."/>
      <w:lvlJc w:val="left"/>
      <w:pPr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EAA"/>
    <w:rsid w:val="000D4042"/>
    <w:rsid w:val="003742B3"/>
    <w:rsid w:val="005C0452"/>
    <w:rsid w:val="0063647A"/>
    <w:rsid w:val="006F67FA"/>
    <w:rsid w:val="00913DBE"/>
    <w:rsid w:val="009D7ADC"/>
    <w:rsid w:val="009F1D81"/>
    <w:rsid w:val="00AD470B"/>
    <w:rsid w:val="00CF616D"/>
    <w:rsid w:val="00D73EAA"/>
    <w:rsid w:val="00EB75E5"/>
    <w:rsid w:val="00ED2889"/>
    <w:rsid w:val="00FC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0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64C43598D2FD9ABEAFDDF27C9D93BBACF6F4CFFDB56B4207A8D5BA8117A84122KEM" TargetMode="External"/><Relationship Id="rId13" Type="http://schemas.openxmlformats.org/officeDocument/2006/relationships/hyperlink" Target="consultantplus://offline/ref=FE64C43598D2FD9ABEAFC3FF6AF1CEBFAEFDAAC0F3BC69165DF78EE7D61EA21669171279C728KEM" TargetMode="External"/><Relationship Id="rId18" Type="http://schemas.openxmlformats.org/officeDocument/2006/relationships/hyperlink" Target="consultantplus://offline/ref=FE64C43598D2FD9ABEAFC3FF6AF1CEBFAEFDAAC0F3BC69165DF78EE7D61EA2166917127AC68E046023K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64C43598D2FD9ABEAFC3FF6AF1CEBFAEFDAAC0F3BC69165DF78EE7D621KEM" TargetMode="External"/><Relationship Id="rId7" Type="http://schemas.openxmlformats.org/officeDocument/2006/relationships/hyperlink" Target="consultantplus://offline/ref=FE64C43598D2FD9ABEAFC3FF6AF1CEBFAEFDAAC0F3BC69165DF78EE7D621KEM" TargetMode="External"/><Relationship Id="rId12" Type="http://schemas.openxmlformats.org/officeDocument/2006/relationships/hyperlink" Target="consultantplus://offline/ref=FE64C43598D2FD9ABEAFC3FF6AF1CEBFAEFDAAC0F3BC69165DF78EE7D61EA21669171278CF8A20KBM" TargetMode="External"/><Relationship Id="rId17" Type="http://schemas.openxmlformats.org/officeDocument/2006/relationships/hyperlink" Target="consultantplus://offline/ref=FE64C43598D2FD9ABEAFC3FF6AF1CEBFAEFDAAC0F3BC69165DF78EE7D61EA2166917127AC68E046323K1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64C43598D2FD9ABEAFC3FF6AF1CEBFAEFDAAC0F3BC69165DF78EE7D61EA2166917127AC68E006723K4M" TargetMode="External"/><Relationship Id="rId20" Type="http://schemas.openxmlformats.org/officeDocument/2006/relationships/hyperlink" Target="consultantplus://offline/ref=FE64C43598D2FD9ABEAFC3FF6AF1CEBFAEFDAAC0F3BC69165DF78EE7D621K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64C43598D2FD9ABEAFC3FF6AF1CEBFAEF5ADC7F0EB3E140CA2802EK2M" TargetMode="External"/><Relationship Id="rId11" Type="http://schemas.openxmlformats.org/officeDocument/2006/relationships/hyperlink" Target="consultantplus://offline/ref=FE64C43598D2FD9ABEAFC3FF6AF1CEBFAEFDAAC0F3BC69165DF78EE7D621KEM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FE64C43598D2FD9ABEAFDDF27C9D93BBACF6F4CFFDB96B4401A8D5BA8117A8412E584B3882810267375DF52AK0M" TargetMode="External"/><Relationship Id="rId15" Type="http://schemas.openxmlformats.org/officeDocument/2006/relationships/hyperlink" Target="consultantplus://offline/ref=FE64C43598D2FD9ABEAFC3FF6AF1CEBFAEFDAAC0F3BC69165DF78EE7D61EA2166917127AC68E066F23KF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E64C43598D2FD9ABEAFC3FF6AF1CEBFAEFDAAC0F3BC69165DF78EE7D621KEM" TargetMode="External"/><Relationship Id="rId19" Type="http://schemas.openxmlformats.org/officeDocument/2006/relationships/hyperlink" Target="consultantplus://offline/ref=FE64C43598D2FD9ABEAFC3FF6AF1CEBFAEFDAAC0F3BC69165DF78EE7D621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64C43598D2FD9ABEAFDDF27C9D93BBACF6F4CFFFBA614801A8D5BA8117A8412E584B3882810267375CF52AK6M" TargetMode="External"/><Relationship Id="rId14" Type="http://schemas.openxmlformats.org/officeDocument/2006/relationships/hyperlink" Target="consultantplus://offline/ref=FE64C43598D2FD9ABEAFC3FF6AF1CEBFAEFDAAC0F3BC69165DF78EE7D621KE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2412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сельсовета</Company>
  <LinksUpToDate>false</LinksUpToDate>
  <CharactersWithSpaces>16132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</cp:lastModifiedBy>
  <cp:revision>14</cp:revision>
  <cp:lastPrinted>2016-12-19T09:26:00Z</cp:lastPrinted>
  <dcterms:created xsi:type="dcterms:W3CDTF">2016-11-09T04:06:00Z</dcterms:created>
  <dcterms:modified xsi:type="dcterms:W3CDTF">2016-12-19T09:43:00Z</dcterms:modified>
</cp:coreProperties>
</file>